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508" w:rsidRDefault="001D6508">
      <w:pPr>
        <w:pStyle w:val="BodyText"/>
        <w:spacing w:before="2"/>
        <w:rPr>
          <w:sz w:val="6"/>
        </w:rPr>
      </w:pPr>
    </w:p>
    <w:p w:rsidR="001D6508" w:rsidRDefault="001D6508">
      <w:pPr>
        <w:pStyle w:val="BodyText"/>
        <w:rPr>
          <w:sz w:val="20"/>
        </w:rPr>
      </w:pPr>
    </w:p>
    <w:p w:rsidR="001D6508" w:rsidRDefault="001D6508">
      <w:pPr>
        <w:pStyle w:val="BodyText"/>
        <w:rPr>
          <w:sz w:val="20"/>
        </w:rPr>
      </w:pPr>
    </w:p>
    <w:p w:rsidR="001D6508" w:rsidRDefault="001D6508">
      <w:pPr>
        <w:pStyle w:val="BodyText"/>
        <w:spacing w:before="1"/>
        <w:rPr>
          <w:sz w:val="19"/>
        </w:rPr>
      </w:pPr>
    </w:p>
    <w:p w:rsidR="001D6508" w:rsidRDefault="007B1CD0">
      <w:pPr>
        <w:pStyle w:val="Heading1"/>
        <w:ind w:left="12728"/>
      </w:pPr>
      <w:r>
        <w:t>Таблица №</w:t>
      </w:r>
      <w:r>
        <w:rPr>
          <w:spacing w:val="-2"/>
        </w:rPr>
        <w:t xml:space="preserve"> </w:t>
      </w:r>
      <w:r>
        <w:t>4</w:t>
      </w:r>
    </w:p>
    <w:p w:rsidR="001D6508" w:rsidRDefault="007B1CD0">
      <w:pPr>
        <w:pStyle w:val="BodyText"/>
        <w:spacing w:before="115"/>
        <w:ind w:left="135"/>
      </w:pPr>
      <w:r>
        <w:rPr>
          <w:b/>
        </w:rPr>
        <w:t>Цел:</w:t>
      </w:r>
      <w:r>
        <w:rPr>
          <w:b/>
          <w:spacing w:val="-3"/>
        </w:rPr>
        <w:t xml:space="preserve"> </w:t>
      </w:r>
      <w:r>
        <w:t>да</w:t>
      </w:r>
      <w:r>
        <w:rPr>
          <w:spacing w:val="-3"/>
        </w:rPr>
        <w:t xml:space="preserve"> </w:t>
      </w:r>
      <w:r>
        <w:t>се</w:t>
      </w:r>
      <w:r>
        <w:rPr>
          <w:spacing w:val="-3"/>
        </w:rPr>
        <w:t xml:space="preserve"> </w:t>
      </w:r>
      <w:r>
        <w:t>документира</w:t>
      </w:r>
      <w:r>
        <w:rPr>
          <w:spacing w:val="-3"/>
        </w:rPr>
        <w:t xml:space="preserve"> </w:t>
      </w:r>
      <w:r>
        <w:t>извършена</w:t>
      </w:r>
      <w:r>
        <w:rPr>
          <w:spacing w:val="-3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офертата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участника,</w:t>
      </w:r>
      <w:r>
        <w:rPr>
          <w:spacing w:val="-2"/>
        </w:rPr>
        <w:t xml:space="preserve"> </w:t>
      </w:r>
      <w:r>
        <w:t>определен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изпълнител.</w:t>
      </w:r>
    </w:p>
    <w:p w:rsidR="001D6508" w:rsidRDefault="007B1CD0">
      <w:pPr>
        <w:pStyle w:val="Heading1"/>
        <w:spacing w:before="125"/>
      </w:pPr>
      <w:r>
        <w:t>Номер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поръчката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РОП:</w:t>
      </w:r>
    </w:p>
    <w:p w:rsidR="001D6508" w:rsidRDefault="007B1CD0">
      <w:pPr>
        <w:spacing w:before="121"/>
        <w:ind w:left="135"/>
        <w:rPr>
          <w:b/>
          <w:sz w:val="24"/>
        </w:rPr>
      </w:pPr>
      <w:r>
        <w:rPr>
          <w:b/>
          <w:sz w:val="24"/>
        </w:rPr>
        <w:t>Обособена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позиция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предмет):</w:t>
      </w:r>
    </w:p>
    <w:p w:rsidR="001D6508" w:rsidRDefault="001D6508">
      <w:pPr>
        <w:pStyle w:val="BodyText"/>
        <w:rPr>
          <w:b/>
          <w:sz w:val="20"/>
        </w:rPr>
      </w:pPr>
    </w:p>
    <w:p w:rsidR="001D6508" w:rsidRDefault="001D6508">
      <w:pPr>
        <w:pStyle w:val="BodyText"/>
        <w:spacing w:before="1"/>
        <w:rPr>
          <w:b/>
          <w:sz w:val="25"/>
        </w:rPr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"/>
        <w:gridCol w:w="5744"/>
        <w:gridCol w:w="1620"/>
        <w:gridCol w:w="2676"/>
        <w:gridCol w:w="3293"/>
      </w:tblGrid>
      <w:tr w:rsidR="001D6508">
        <w:trPr>
          <w:trHeight w:val="700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№</w:t>
            </w:r>
          </w:p>
        </w:tc>
        <w:tc>
          <w:tcPr>
            <w:tcW w:w="5744" w:type="dxa"/>
            <w:shd w:val="clear" w:color="auto" w:fill="F8E69F"/>
          </w:tcPr>
          <w:p w:rsidR="001D6508" w:rsidRDefault="007B1CD0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Изискуеми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документи</w:t>
            </w:r>
          </w:p>
        </w:tc>
        <w:tc>
          <w:tcPr>
            <w:tcW w:w="1620" w:type="dxa"/>
            <w:shd w:val="clear" w:color="auto" w:fill="F8E69F"/>
          </w:tcPr>
          <w:p w:rsidR="001D6508" w:rsidRDefault="007B1CD0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участника*</w:t>
            </w:r>
          </w:p>
          <w:p w:rsidR="001D6508" w:rsidRDefault="007B1CD0">
            <w:pPr>
              <w:pStyle w:val="TableParagraph"/>
              <w:spacing w:before="118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Да/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Не/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НП</w:t>
            </w:r>
          </w:p>
        </w:tc>
        <w:tc>
          <w:tcPr>
            <w:tcW w:w="2676" w:type="dxa"/>
            <w:shd w:val="clear" w:color="auto" w:fill="F8E69F"/>
          </w:tcPr>
          <w:p w:rsidR="001D6508" w:rsidRDefault="007B1CD0">
            <w:pPr>
              <w:pStyle w:val="TableParagraph"/>
              <w:ind w:left="107" w:right="589"/>
              <w:rPr>
                <w:b/>
                <w:sz w:val="20"/>
              </w:rPr>
            </w:pPr>
            <w:r>
              <w:rPr>
                <w:b/>
                <w:sz w:val="20"/>
              </w:rPr>
              <w:t>За подизпълнителя**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Да/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Не/ НП</w:t>
            </w:r>
          </w:p>
        </w:tc>
        <w:tc>
          <w:tcPr>
            <w:tcW w:w="3293" w:type="dxa"/>
            <w:shd w:val="clear" w:color="auto" w:fill="F8E69F"/>
          </w:tcPr>
          <w:p w:rsidR="001D6508" w:rsidRDefault="007B1CD0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Коментар/Референция***</w:t>
            </w:r>
          </w:p>
        </w:tc>
      </w:tr>
      <w:tr w:rsidR="001D6508">
        <w:trPr>
          <w:trHeight w:val="421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before="34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744" w:type="dxa"/>
            <w:shd w:val="clear" w:color="auto" w:fill="F8E69F"/>
          </w:tcPr>
          <w:p w:rsidR="001D6508" w:rsidRDefault="007B1CD0">
            <w:pPr>
              <w:pStyle w:val="TableParagraph"/>
              <w:spacing w:before="34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620" w:type="dxa"/>
            <w:shd w:val="clear" w:color="auto" w:fill="F8E69F"/>
          </w:tcPr>
          <w:p w:rsidR="001D6508" w:rsidRDefault="007B1CD0">
            <w:pPr>
              <w:pStyle w:val="TableParagraph"/>
              <w:spacing w:before="34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76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3293" w:type="dxa"/>
            <w:shd w:val="clear" w:color="auto" w:fill="F8E69F"/>
          </w:tcPr>
          <w:p w:rsidR="001D6508" w:rsidRDefault="007B1CD0">
            <w:pPr>
              <w:pStyle w:val="TableParagraph"/>
              <w:spacing w:before="34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</w:tr>
      <w:tr w:rsidR="001D6508">
        <w:trPr>
          <w:trHeight w:val="350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3333" w:type="dxa"/>
            <w:gridSpan w:val="4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ИНФОРМАЦИЯ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ОТНОСНО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ЛИЧНОТО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СЪСТОЯНИЕ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КРИТЕРИИТЕ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ПОДБОР:</w:t>
            </w:r>
          </w:p>
        </w:tc>
      </w:tr>
      <w:tr w:rsidR="001D6508">
        <w:trPr>
          <w:trHeight w:val="1850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1.1</w:t>
            </w: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ind w:left="110" w:right="99"/>
              <w:jc w:val="both"/>
              <w:rPr>
                <w:sz w:val="20"/>
              </w:rPr>
            </w:pPr>
            <w:r>
              <w:rPr>
                <w:sz w:val="20"/>
              </w:rPr>
              <w:t>Единен европейски документ за обществени поръчки (ЕЕДОП)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съответствие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изискванията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възложителя</w:t>
            </w:r>
          </w:p>
          <w:p w:rsidR="001D6508" w:rsidRDefault="007B1CD0">
            <w:pPr>
              <w:pStyle w:val="TableParagraph"/>
              <w:spacing w:before="114"/>
              <w:ind w:left="110" w:right="94"/>
              <w:jc w:val="both"/>
              <w:rPr>
                <w:sz w:val="20"/>
              </w:rPr>
            </w:pPr>
            <w:r>
              <w:rPr>
                <w:sz w:val="20"/>
              </w:rPr>
              <w:t>Когато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приложимо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ЕЕДОП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участниците в обединението, което не е юридическо лице,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всеки подизпълнител и за всяко лице, чиито ресурси ще бъдат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ангажирани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изпълнението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поръчката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  <w:tr w:rsidR="001D6508">
        <w:trPr>
          <w:trHeight w:val="1149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1.2</w:t>
            </w: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Документи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доказване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предприетите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мерки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надеждност,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когато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 приложимо</w:t>
            </w:r>
          </w:p>
          <w:p w:rsidR="001D6508" w:rsidRDefault="007B1CD0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(посочете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изрично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представените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документи,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които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удостоверяват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предприетите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мерки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надеждност)</w:t>
            </w:r>
          </w:p>
          <w:p w:rsidR="001D6508" w:rsidRDefault="007B1CD0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Виж.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56 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ЗОП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ППЗОП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  <w:tr w:rsidR="001D6508">
        <w:trPr>
          <w:trHeight w:val="460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1.3</w:t>
            </w: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Копие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документ,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който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да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видно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правното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основание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създаване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 обединението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  <w:tr w:rsidR="001D6508">
        <w:trPr>
          <w:trHeight w:val="349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3333" w:type="dxa"/>
            <w:gridSpan w:val="4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ОФЕРТА:</w:t>
            </w:r>
          </w:p>
        </w:tc>
      </w:tr>
      <w:tr w:rsidR="001D6508">
        <w:trPr>
          <w:trHeight w:val="349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2.1</w:t>
            </w:r>
          </w:p>
        </w:tc>
        <w:tc>
          <w:tcPr>
            <w:tcW w:w="13333" w:type="dxa"/>
            <w:gridSpan w:val="4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ТЕХНИЧЕСКО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ПРЕДЛОЖЕНИЕ,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съдържащо:</w:t>
            </w:r>
          </w:p>
        </w:tc>
      </w:tr>
    </w:tbl>
    <w:p w:rsidR="001D6508" w:rsidRDefault="001D6508">
      <w:pPr>
        <w:spacing w:line="228" w:lineRule="exact"/>
        <w:rPr>
          <w:sz w:val="20"/>
        </w:rPr>
        <w:sectPr w:rsidR="001D6508">
          <w:headerReference w:type="default" r:id="rId7"/>
          <w:type w:val="continuous"/>
          <w:pgSz w:w="16840" w:h="11910" w:orient="landscape"/>
          <w:pgMar w:top="700" w:right="1160" w:bottom="280" w:left="1280" w:header="290" w:footer="720" w:gutter="0"/>
          <w:pgNumType w:start="1"/>
          <w:cols w:space="720"/>
        </w:sectPr>
      </w:pPr>
      <w:bookmarkStart w:id="0" w:name="_GoBack"/>
      <w:bookmarkEnd w:id="0"/>
    </w:p>
    <w:p w:rsidR="001D6508" w:rsidRDefault="001D6508">
      <w:pPr>
        <w:pStyle w:val="BodyText"/>
        <w:spacing w:before="7"/>
        <w:rPr>
          <w:b/>
          <w:sz w:val="7"/>
        </w:rPr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"/>
        <w:gridCol w:w="5744"/>
        <w:gridCol w:w="1620"/>
        <w:gridCol w:w="2676"/>
        <w:gridCol w:w="3293"/>
      </w:tblGrid>
      <w:tr w:rsidR="001D6508">
        <w:trPr>
          <w:trHeight w:val="350"/>
        </w:trPr>
        <w:tc>
          <w:tcPr>
            <w:tcW w:w="663" w:type="dxa"/>
            <w:shd w:val="clear" w:color="auto" w:fill="F8E69F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13333" w:type="dxa"/>
            <w:gridSpan w:val="4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  <w:tr w:rsidR="001D6508">
        <w:trPr>
          <w:trHeight w:val="808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2.1.1</w:t>
            </w: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ind w:left="110" w:right="96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Документ за упълномощаване, когато офертата не е подадена 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законния представител на участника </w:t>
            </w:r>
            <w:r>
              <w:rPr>
                <w:i/>
                <w:sz w:val="20"/>
              </w:rPr>
              <w:t>(за поръчки, открити до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01.03.2019 г.)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  <w:tr w:rsidR="001D6508">
        <w:trPr>
          <w:trHeight w:val="580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2.1.2</w:t>
            </w: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Предложение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изпълнение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поръчката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съответствие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техническите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спецификации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изискванията 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възложителя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  <w:tr w:rsidR="001D6508">
        <w:trPr>
          <w:trHeight w:val="580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2.1.3</w:t>
            </w: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ind w:left="110" w:right="99"/>
              <w:rPr>
                <w:i/>
                <w:sz w:val="20"/>
              </w:rPr>
            </w:pPr>
            <w:r>
              <w:rPr>
                <w:sz w:val="20"/>
              </w:rPr>
              <w:t>Декларация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съгласие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клаузите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приложения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проект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(за поръчки,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открити до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01.03.2019 г.)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  <w:tr w:rsidR="001D6508">
        <w:trPr>
          <w:trHeight w:val="580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2.1.4</w:t>
            </w: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ind w:left="110"/>
              <w:rPr>
                <w:i/>
                <w:sz w:val="20"/>
              </w:rPr>
            </w:pPr>
            <w:r>
              <w:rPr>
                <w:sz w:val="20"/>
              </w:rPr>
              <w:t>Декларация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срока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валидност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офертата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(за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поръчки,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открити до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01.03.2019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г.)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  <w:tr w:rsidR="001D6508">
        <w:trPr>
          <w:trHeight w:val="1039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2.1.5</w:t>
            </w: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ind w:left="110" w:right="99"/>
              <w:jc w:val="both"/>
              <w:rPr>
                <w:sz w:val="20"/>
              </w:rPr>
            </w:pPr>
            <w:r>
              <w:rPr>
                <w:sz w:val="20"/>
              </w:rPr>
              <w:t>Декларация,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изготвяне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офертата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спазени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задълженията,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свързани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данъци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осигуровки,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опазване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околната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закрила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заетостта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условията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когато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приложимо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  <w:tr w:rsidR="001D6508">
        <w:trPr>
          <w:trHeight w:val="580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2.1.6</w:t>
            </w: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ind w:left="110" w:right="98"/>
              <w:rPr>
                <w:sz w:val="20"/>
              </w:rPr>
            </w:pPr>
            <w:r>
              <w:rPr>
                <w:sz w:val="20"/>
              </w:rPr>
              <w:t>Мостри,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макети,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описание и/или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снимки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стоките,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които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ще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доставят,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когато е приложимо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  <w:tr w:rsidR="001D6508">
        <w:trPr>
          <w:trHeight w:val="930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2.1.7</w:t>
            </w: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Друга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информация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документи,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изискани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възложителя,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когато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 налага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предмета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поръчката</w:t>
            </w:r>
          </w:p>
          <w:p w:rsidR="001D6508" w:rsidRDefault="007B1CD0">
            <w:pPr>
              <w:pStyle w:val="TableParagraph"/>
              <w:spacing w:before="114"/>
              <w:ind w:left="110"/>
              <w:rPr>
                <w:sz w:val="20"/>
              </w:rPr>
            </w:pPr>
            <w:r>
              <w:rPr>
                <w:sz w:val="20"/>
              </w:rPr>
              <w:t>(посочват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заложените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възложителя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изисквания)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  <w:tr w:rsidR="001D6508">
        <w:trPr>
          <w:trHeight w:val="1159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2.2</w:t>
            </w: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ind w:left="110" w:right="9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ЦЕНОВО ПРЕДЛОЖЕНИЕ, съдържащо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предложението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участника относно цената за придобиване, и предложенията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парично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изражение.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  <w:tr w:rsidR="001D6508">
        <w:trPr>
          <w:trHeight w:val="580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Опис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представените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документи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подаване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офертата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хартиен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носител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  <w:tr w:rsidR="001D6508">
        <w:trPr>
          <w:trHeight w:val="350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Документ/и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поетите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третите лица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задължения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  <w:tr w:rsidR="001D6508">
        <w:trPr>
          <w:trHeight w:val="350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Документ/и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поетите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подизпълнителя/</w:t>
            </w:r>
            <w:proofErr w:type="spellStart"/>
            <w:r>
              <w:rPr>
                <w:sz w:val="20"/>
              </w:rPr>
              <w:t>ите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задължения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  <w:tr w:rsidR="001D6508">
        <w:trPr>
          <w:trHeight w:val="350"/>
        </w:trPr>
        <w:tc>
          <w:tcPr>
            <w:tcW w:w="663" w:type="dxa"/>
            <w:vMerge w:val="restart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</w:p>
        </w:tc>
        <w:tc>
          <w:tcPr>
            <w:tcW w:w="13333" w:type="dxa"/>
            <w:gridSpan w:val="4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Друга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информация,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посочена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обявлението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документацията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обществената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поръчка:</w:t>
            </w:r>
          </w:p>
        </w:tc>
      </w:tr>
      <w:tr w:rsidR="001D6508">
        <w:trPr>
          <w:trHeight w:val="81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1D6508" w:rsidRDefault="001D650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ind w:left="110" w:right="94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Декларация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липса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конфликт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интереси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(част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Раздел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В: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Основания,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свързани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несъстоятелност,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конфликти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интереси или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професионално нарушение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ЕЕДОП)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  <w:tr w:rsidR="001D650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1D6508" w:rsidRDefault="001D650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  <w:rPr>
                <w:sz w:val="20"/>
              </w:rPr>
            </w:pPr>
          </w:p>
        </w:tc>
      </w:tr>
    </w:tbl>
    <w:p w:rsidR="001D6508" w:rsidRDefault="001D6508">
      <w:pPr>
        <w:rPr>
          <w:sz w:val="20"/>
        </w:rPr>
        <w:sectPr w:rsidR="001D6508">
          <w:headerReference w:type="default" r:id="rId8"/>
          <w:footerReference w:type="default" r:id="rId9"/>
          <w:pgSz w:w="16840" w:h="11910" w:orient="landscape"/>
          <w:pgMar w:top="700" w:right="1160" w:bottom="1240" w:left="1280" w:header="290" w:footer="1049" w:gutter="0"/>
          <w:pgNumType w:start="2"/>
          <w:cols w:space="720"/>
        </w:sectPr>
      </w:pPr>
    </w:p>
    <w:p w:rsidR="001D6508" w:rsidRDefault="001D6508">
      <w:pPr>
        <w:pStyle w:val="BodyText"/>
        <w:spacing w:before="7"/>
        <w:rPr>
          <w:b/>
          <w:sz w:val="7"/>
        </w:rPr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"/>
        <w:gridCol w:w="5744"/>
        <w:gridCol w:w="1620"/>
        <w:gridCol w:w="2676"/>
        <w:gridCol w:w="3293"/>
      </w:tblGrid>
      <w:tr w:rsidR="001D6508">
        <w:trPr>
          <w:trHeight w:val="350"/>
        </w:trPr>
        <w:tc>
          <w:tcPr>
            <w:tcW w:w="663" w:type="dxa"/>
            <w:shd w:val="clear" w:color="auto" w:fill="F8E69F"/>
          </w:tcPr>
          <w:p w:rsidR="001D6508" w:rsidRDefault="001D6508">
            <w:pPr>
              <w:pStyle w:val="TableParagraph"/>
            </w:pP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</w:pPr>
          </w:p>
        </w:tc>
      </w:tr>
      <w:tr w:rsidR="001D6508">
        <w:trPr>
          <w:trHeight w:val="1039"/>
        </w:trPr>
        <w:tc>
          <w:tcPr>
            <w:tcW w:w="663" w:type="dxa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ind w:left="110" w:right="97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Дали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посочените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експерти/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лица,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свързани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изпълнението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поръчката,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екипа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възложителя?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(Проверката следва да обхваща представената информация за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тях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ЕЕДОП)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</w:pPr>
          </w:p>
        </w:tc>
      </w:tr>
      <w:tr w:rsidR="001D6508">
        <w:trPr>
          <w:trHeight w:val="700"/>
        </w:trPr>
        <w:tc>
          <w:tcPr>
            <w:tcW w:w="663" w:type="dxa"/>
            <w:vMerge w:val="restart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</w:p>
        </w:tc>
        <w:tc>
          <w:tcPr>
            <w:tcW w:w="13333" w:type="dxa"/>
            <w:gridSpan w:val="4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Доказателства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покриването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критериите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подбор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избрания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изпълнител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участник****</w:t>
            </w:r>
          </w:p>
          <w:p w:rsidR="001D6508" w:rsidRDefault="007B1CD0">
            <w:pPr>
              <w:pStyle w:val="TableParagraph"/>
              <w:spacing w:before="115"/>
              <w:ind w:left="110"/>
              <w:rPr>
                <w:sz w:val="20"/>
              </w:rPr>
            </w:pPr>
            <w:r>
              <w:rPr>
                <w:sz w:val="20"/>
              </w:rPr>
              <w:t>(да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копират изискуемите документи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Таблица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колона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5)</w:t>
            </w:r>
          </w:p>
        </w:tc>
      </w:tr>
      <w:tr w:rsidR="001D650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1D6508" w:rsidRDefault="001D650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</w:pPr>
          </w:p>
        </w:tc>
      </w:tr>
      <w:tr w:rsidR="001D650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1D6508" w:rsidRDefault="001D650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</w:pPr>
          </w:p>
        </w:tc>
      </w:tr>
      <w:tr w:rsidR="001D650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1D6508" w:rsidRDefault="001D650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</w:pPr>
          </w:p>
        </w:tc>
      </w:tr>
      <w:tr w:rsidR="001D650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1D6508" w:rsidRDefault="001D650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</w:pPr>
          </w:p>
        </w:tc>
      </w:tr>
      <w:tr w:rsidR="001D6508">
        <w:trPr>
          <w:trHeight w:val="700"/>
        </w:trPr>
        <w:tc>
          <w:tcPr>
            <w:tcW w:w="663" w:type="dxa"/>
            <w:vMerge w:val="restart"/>
            <w:shd w:val="clear" w:color="auto" w:fill="F8E69F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</w:p>
        </w:tc>
        <w:tc>
          <w:tcPr>
            <w:tcW w:w="13333" w:type="dxa"/>
            <w:gridSpan w:val="4"/>
          </w:tcPr>
          <w:p w:rsidR="001D6508" w:rsidRDefault="007B1CD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Изисквания,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във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връзка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които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отстранени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другите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участници*****;</w:t>
            </w:r>
          </w:p>
          <w:p w:rsidR="001D6508" w:rsidRDefault="007B1CD0">
            <w:pPr>
              <w:pStyle w:val="TableParagraph"/>
              <w:spacing w:before="115"/>
              <w:ind w:left="110"/>
              <w:rPr>
                <w:sz w:val="20"/>
              </w:rPr>
            </w:pPr>
            <w:r>
              <w:rPr>
                <w:sz w:val="20"/>
              </w:rPr>
              <w:t>(да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извлекат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протоколите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комисията/решението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определяне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изпълнител)</w:t>
            </w:r>
          </w:p>
        </w:tc>
      </w:tr>
      <w:tr w:rsidR="001D6508">
        <w:trPr>
          <w:trHeight w:val="349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1D6508" w:rsidRDefault="001D650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</w:pPr>
          </w:p>
        </w:tc>
      </w:tr>
      <w:tr w:rsidR="001D650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1D6508" w:rsidRDefault="001D650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</w:pPr>
          </w:p>
        </w:tc>
      </w:tr>
      <w:tr w:rsidR="001D650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1D6508" w:rsidRDefault="001D650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</w:pPr>
          </w:p>
        </w:tc>
      </w:tr>
      <w:tr w:rsidR="001D6508">
        <w:trPr>
          <w:trHeight w:val="350"/>
        </w:trPr>
        <w:tc>
          <w:tcPr>
            <w:tcW w:w="663" w:type="dxa"/>
            <w:vMerge/>
            <w:tcBorders>
              <w:top w:val="nil"/>
            </w:tcBorders>
            <w:shd w:val="clear" w:color="auto" w:fill="F8E69F"/>
          </w:tcPr>
          <w:p w:rsidR="001D6508" w:rsidRDefault="001D6508">
            <w:pPr>
              <w:rPr>
                <w:sz w:val="2"/>
                <w:szCs w:val="2"/>
              </w:rPr>
            </w:pPr>
          </w:p>
        </w:tc>
        <w:tc>
          <w:tcPr>
            <w:tcW w:w="5744" w:type="dxa"/>
          </w:tcPr>
          <w:p w:rsidR="001D6508" w:rsidRDefault="007B1CD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20" w:type="dxa"/>
          </w:tcPr>
          <w:p w:rsidR="001D6508" w:rsidRDefault="001D6508">
            <w:pPr>
              <w:pStyle w:val="TableParagraph"/>
            </w:pPr>
          </w:p>
        </w:tc>
        <w:tc>
          <w:tcPr>
            <w:tcW w:w="2676" w:type="dxa"/>
          </w:tcPr>
          <w:p w:rsidR="001D6508" w:rsidRDefault="001D6508">
            <w:pPr>
              <w:pStyle w:val="TableParagraph"/>
            </w:pPr>
          </w:p>
        </w:tc>
        <w:tc>
          <w:tcPr>
            <w:tcW w:w="3293" w:type="dxa"/>
          </w:tcPr>
          <w:p w:rsidR="001D6508" w:rsidRDefault="001D6508">
            <w:pPr>
              <w:pStyle w:val="TableParagraph"/>
            </w:pPr>
          </w:p>
        </w:tc>
      </w:tr>
    </w:tbl>
    <w:p w:rsidR="001D6508" w:rsidRDefault="001D6508">
      <w:pPr>
        <w:pStyle w:val="BodyText"/>
        <w:spacing w:before="4"/>
        <w:rPr>
          <w:b/>
          <w:sz w:val="22"/>
        </w:rPr>
      </w:pPr>
    </w:p>
    <w:p w:rsidR="001D6508" w:rsidRDefault="007B1CD0">
      <w:pPr>
        <w:pStyle w:val="Heading1"/>
        <w:jc w:val="both"/>
      </w:pPr>
      <w:r>
        <w:t>*</w:t>
      </w:r>
      <w:r>
        <w:rPr>
          <w:spacing w:val="-2"/>
        </w:rPr>
        <w:t xml:space="preserve"> </w:t>
      </w:r>
      <w:r>
        <w:t>Ако</w:t>
      </w:r>
      <w:r>
        <w:rPr>
          <w:spacing w:val="-2"/>
        </w:rPr>
        <w:t xml:space="preserve"> </w:t>
      </w:r>
      <w:r>
        <w:t>участникът</w:t>
      </w:r>
      <w:r>
        <w:rPr>
          <w:spacing w:val="-1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обединение,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проверката</w:t>
      </w:r>
      <w:r>
        <w:rPr>
          <w:spacing w:val="-4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приложи</w:t>
      </w:r>
      <w:r>
        <w:rPr>
          <w:spacing w:val="4"/>
        </w:rPr>
        <w:t xml:space="preserve"> </w:t>
      </w:r>
      <w:r>
        <w:t>чл.</w:t>
      </w:r>
      <w:r>
        <w:rPr>
          <w:spacing w:val="-1"/>
        </w:rPr>
        <w:t xml:space="preserve"> </w:t>
      </w:r>
      <w:r>
        <w:t>59,</w:t>
      </w:r>
      <w:r>
        <w:rPr>
          <w:spacing w:val="-1"/>
        </w:rPr>
        <w:t xml:space="preserve"> </w:t>
      </w:r>
      <w:r>
        <w:t>ал.</w:t>
      </w:r>
      <w:r>
        <w:rPr>
          <w:spacing w:val="-3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ЗОП.</w:t>
      </w:r>
    </w:p>
    <w:p w:rsidR="001D6508" w:rsidRDefault="007B1CD0">
      <w:pPr>
        <w:spacing w:before="120"/>
        <w:ind w:left="135" w:right="253"/>
        <w:jc w:val="both"/>
        <w:rPr>
          <w:b/>
          <w:sz w:val="24"/>
        </w:rPr>
      </w:pPr>
      <w:r>
        <w:rPr>
          <w:b/>
          <w:sz w:val="24"/>
        </w:rPr>
        <w:t>Ако участникът</w:t>
      </w:r>
      <w:r>
        <w:rPr>
          <w:b/>
          <w:color w:val="0D0D0D"/>
          <w:sz w:val="24"/>
        </w:rPr>
        <w:t xml:space="preserve">, определен за изпълнител, </w:t>
      </w:r>
      <w:r>
        <w:rPr>
          <w:b/>
          <w:sz w:val="24"/>
        </w:rPr>
        <w:t>ще използва ресурсите на трети лица, представя ЕЕДОП за всяко от тези лица.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Третите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лица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трябва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отговарят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съответните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подбор,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доказването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които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участникът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се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позовава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техния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капацитет.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третите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лица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трябва 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налице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основанията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 отстраняване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 процедурата.</w:t>
      </w:r>
    </w:p>
    <w:p w:rsidR="001D6508" w:rsidRDefault="001D6508">
      <w:pPr>
        <w:pStyle w:val="BodyText"/>
        <w:rPr>
          <w:b/>
          <w:sz w:val="26"/>
        </w:rPr>
      </w:pPr>
    </w:p>
    <w:p w:rsidR="001D6508" w:rsidRDefault="007B1CD0">
      <w:pPr>
        <w:pStyle w:val="Heading1"/>
        <w:spacing w:before="213" w:line="242" w:lineRule="auto"/>
        <w:ind w:right="253"/>
        <w:jc w:val="both"/>
      </w:pPr>
      <w:r>
        <w:rPr>
          <w:b w:val="0"/>
        </w:rPr>
        <w:t xml:space="preserve">** </w:t>
      </w:r>
      <w:r>
        <w:t>При участие на повече от един подизпълнител, колоната се копира толкова пъти, колкото са посочените подизпълнители.</w:t>
      </w:r>
      <w:r>
        <w:rPr>
          <w:spacing w:val="1"/>
        </w:rPr>
        <w:t xml:space="preserve"> </w:t>
      </w:r>
      <w:r>
        <w:t>Подизпълнителите трябва да отговарят на съответните критерии за подбор съобразно вида и дела от поръчката, който ще</w:t>
      </w:r>
      <w:r>
        <w:rPr>
          <w:spacing w:val="1"/>
        </w:rPr>
        <w:t xml:space="preserve"> </w:t>
      </w:r>
      <w:r>
        <w:t>изпълняват.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подизпълнителите</w:t>
      </w:r>
      <w:r>
        <w:rPr>
          <w:spacing w:val="-1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трябва да</w:t>
      </w:r>
      <w:r>
        <w:rPr>
          <w:spacing w:val="1"/>
        </w:rPr>
        <w:t xml:space="preserve"> </w:t>
      </w:r>
      <w:r>
        <w:t>са</w:t>
      </w:r>
      <w:r>
        <w:rPr>
          <w:spacing w:val="-1"/>
        </w:rPr>
        <w:t xml:space="preserve"> </w:t>
      </w:r>
      <w:r>
        <w:t>налице</w:t>
      </w:r>
      <w:r>
        <w:rPr>
          <w:spacing w:val="-1"/>
        </w:rPr>
        <w:t xml:space="preserve"> </w:t>
      </w:r>
      <w:r>
        <w:t>основанията за отстраняване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процедурата.</w:t>
      </w:r>
    </w:p>
    <w:p w:rsidR="001D6508" w:rsidRDefault="001D6508">
      <w:pPr>
        <w:spacing w:line="242" w:lineRule="auto"/>
        <w:jc w:val="both"/>
        <w:sectPr w:rsidR="001D6508">
          <w:pgSz w:w="16840" w:h="11910" w:orient="landscape"/>
          <w:pgMar w:top="700" w:right="1160" w:bottom="1240" w:left="1280" w:header="290" w:footer="1049" w:gutter="0"/>
          <w:cols w:space="720"/>
        </w:sectPr>
      </w:pPr>
    </w:p>
    <w:p w:rsidR="001D6508" w:rsidRDefault="007B1CD0">
      <w:pPr>
        <w:pStyle w:val="BodyText"/>
        <w:spacing w:before="80"/>
        <w:ind w:left="135" w:right="255"/>
        <w:jc w:val="both"/>
      </w:pPr>
      <w:r>
        <w:lastRenderedPageBreak/>
        <w:t xml:space="preserve">*** </w:t>
      </w:r>
      <w:r>
        <w:rPr>
          <w:b/>
        </w:rPr>
        <w:t xml:space="preserve">Внимание! </w:t>
      </w:r>
      <w:r>
        <w:t xml:space="preserve">В колона „Коментар/Референция“ </w:t>
      </w:r>
      <w:r w:rsidR="00336352">
        <w:t>експертът</w:t>
      </w:r>
      <w:r>
        <w:t xml:space="preserve"> задължително посочва кратка, точна, ясна и еднозначна референция към</w:t>
      </w:r>
      <w:r>
        <w:rPr>
          <w:spacing w:val="1"/>
        </w:rPr>
        <w:t xml:space="preserve"> </w:t>
      </w:r>
      <w:r>
        <w:t>съответните</w:t>
      </w:r>
      <w:r>
        <w:rPr>
          <w:spacing w:val="-11"/>
        </w:rPr>
        <w:t xml:space="preserve"> </w:t>
      </w:r>
      <w:r>
        <w:t>проверени</w:t>
      </w:r>
      <w:r>
        <w:rPr>
          <w:spacing w:val="-10"/>
        </w:rPr>
        <w:t xml:space="preserve"> </w:t>
      </w:r>
      <w:r>
        <w:t>документи,</w:t>
      </w:r>
      <w:r>
        <w:rPr>
          <w:spacing w:val="-11"/>
        </w:rPr>
        <w:t xml:space="preserve"> </w:t>
      </w:r>
      <w:r>
        <w:t>въз</w:t>
      </w:r>
      <w:r>
        <w:rPr>
          <w:spacing w:val="-9"/>
        </w:rPr>
        <w:t xml:space="preserve"> </w:t>
      </w:r>
      <w:r>
        <w:t>основа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които</w:t>
      </w:r>
      <w:r>
        <w:rPr>
          <w:spacing w:val="-9"/>
        </w:rPr>
        <w:t xml:space="preserve"> </w:t>
      </w:r>
      <w:r>
        <w:t>е</w:t>
      </w:r>
      <w:r>
        <w:rPr>
          <w:spacing w:val="-12"/>
        </w:rPr>
        <w:t xml:space="preserve"> </w:t>
      </w:r>
      <w:r>
        <w:t>даден</w:t>
      </w:r>
      <w:r>
        <w:rPr>
          <w:spacing w:val="-10"/>
        </w:rPr>
        <w:t xml:space="preserve"> </w:t>
      </w:r>
      <w:r>
        <w:t>съответния</w:t>
      </w:r>
      <w:r>
        <w:rPr>
          <w:spacing w:val="-11"/>
        </w:rPr>
        <w:t xml:space="preserve"> </w:t>
      </w:r>
      <w:r>
        <w:t>отговор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въпроса</w:t>
      </w:r>
      <w:r>
        <w:rPr>
          <w:spacing w:val="-12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проверка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е</w:t>
      </w:r>
      <w:r>
        <w:rPr>
          <w:spacing w:val="-9"/>
        </w:rPr>
        <w:t xml:space="preserve"> </w:t>
      </w:r>
      <w:r>
        <w:t>достигнато</w:t>
      </w:r>
      <w:r>
        <w:rPr>
          <w:spacing w:val="-10"/>
        </w:rPr>
        <w:t xml:space="preserve"> </w:t>
      </w:r>
      <w:r>
        <w:t>до</w:t>
      </w:r>
      <w:r>
        <w:rPr>
          <w:spacing w:val="-11"/>
        </w:rPr>
        <w:t xml:space="preserve"> </w:t>
      </w:r>
      <w:r>
        <w:t>съответното</w:t>
      </w:r>
      <w:r>
        <w:rPr>
          <w:spacing w:val="-57"/>
        </w:rPr>
        <w:t xml:space="preserve"> </w:t>
      </w:r>
      <w:r>
        <w:t>заключение. Референцията е точна, ясна и еднозначна, когато се отнася до конкретен прикачен документ към въпроса и посочва</w:t>
      </w:r>
      <w:r>
        <w:rPr>
          <w:spacing w:val="1"/>
        </w:rPr>
        <w:t xml:space="preserve"> </w:t>
      </w:r>
      <w:r>
        <w:t>съответните</w:t>
      </w:r>
      <w:r>
        <w:rPr>
          <w:spacing w:val="1"/>
        </w:rPr>
        <w:t xml:space="preserve"> </w:t>
      </w:r>
      <w:r>
        <w:t>страници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абзаци/точки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него,</w:t>
      </w:r>
      <w:r>
        <w:rPr>
          <w:spacing w:val="1"/>
        </w:rPr>
        <w:t xml:space="preserve"> </w:t>
      </w:r>
      <w:r>
        <w:t>имащи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заключението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 w:rsidR="00336352">
        <w:t>експерта</w:t>
      </w:r>
      <w:r>
        <w:t>.</w:t>
      </w:r>
      <w:r>
        <w:rPr>
          <w:spacing w:val="1"/>
        </w:rPr>
        <w:t xml:space="preserve"> </w:t>
      </w:r>
      <w:r>
        <w:t>Реферирането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страница</w:t>
      </w:r>
      <w:r>
        <w:rPr>
          <w:spacing w:val="1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прикачения документ се отнася до конкретната поредна страница от сканираното електронно прикачено приложение, така, както е</w:t>
      </w:r>
      <w:r>
        <w:rPr>
          <w:spacing w:val="1"/>
        </w:rPr>
        <w:t xml:space="preserve"> </w:t>
      </w:r>
      <w:r>
        <w:t>приложено</w:t>
      </w:r>
      <w:r>
        <w:rPr>
          <w:spacing w:val="-1"/>
        </w:rPr>
        <w:t xml:space="preserve"> </w:t>
      </w:r>
      <w:r>
        <w:t>към</w:t>
      </w:r>
      <w:r>
        <w:rPr>
          <w:spacing w:val="-2"/>
        </w:rPr>
        <w:t xml:space="preserve"> </w:t>
      </w:r>
      <w:r>
        <w:t>въпроса, а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към</w:t>
      </w:r>
      <w:r>
        <w:rPr>
          <w:spacing w:val="-1"/>
        </w:rPr>
        <w:t xml:space="preserve"> </w:t>
      </w:r>
      <w:r>
        <w:t>каквото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било</w:t>
      </w:r>
      <w:r>
        <w:rPr>
          <w:spacing w:val="-2"/>
        </w:rPr>
        <w:t xml:space="preserve"> </w:t>
      </w:r>
      <w:r>
        <w:t>друго</w:t>
      </w:r>
      <w:r>
        <w:rPr>
          <w:spacing w:val="-1"/>
        </w:rPr>
        <w:t xml:space="preserve"> </w:t>
      </w:r>
      <w:r>
        <w:t>означение в</w:t>
      </w:r>
      <w:r>
        <w:rPr>
          <w:spacing w:val="-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хартиения носител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документа.</w:t>
      </w:r>
    </w:p>
    <w:p w:rsidR="001D6508" w:rsidRDefault="001D6508">
      <w:pPr>
        <w:pStyle w:val="BodyText"/>
        <w:rPr>
          <w:sz w:val="26"/>
        </w:rPr>
      </w:pPr>
    </w:p>
    <w:p w:rsidR="001D6508" w:rsidRDefault="007B1CD0">
      <w:pPr>
        <w:pStyle w:val="Heading1"/>
        <w:spacing w:before="217" w:line="242" w:lineRule="auto"/>
        <w:ind w:right="252"/>
        <w:jc w:val="both"/>
      </w:pPr>
      <w:r>
        <w:rPr>
          <w:b w:val="0"/>
        </w:rPr>
        <w:t xml:space="preserve">**** </w:t>
      </w:r>
      <w:r>
        <w:t>Посочват се представените от избрания изпълнител документи, удостоверяващи изпълнението на критериите за подбор.</w:t>
      </w:r>
      <w:r>
        <w:rPr>
          <w:spacing w:val="1"/>
        </w:rPr>
        <w:t xml:space="preserve"> </w:t>
      </w:r>
      <w:r>
        <w:t>Документите могат да се представят както в хода на провеждане на процедурата, така и при подписване на договора с избрания</w:t>
      </w:r>
      <w:r>
        <w:rPr>
          <w:spacing w:val="-58"/>
        </w:rPr>
        <w:t xml:space="preserve"> </w:t>
      </w:r>
      <w:r>
        <w:t>изпълнител.</w:t>
      </w:r>
    </w:p>
    <w:p w:rsidR="001D6508" w:rsidRDefault="007B1CD0">
      <w:pPr>
        <w:spacing w:before="117"/>
        <w:ind w:left="135" w:right="258"/>
        <w:jc w:val="both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основание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чл.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67,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ал.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ЗОП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възложителят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може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изиска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участниците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представят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всички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част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документите,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чрез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които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доказва информацията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ЕЕДОП.</w:t>
      </w:r>
    </w:p>
    <w:p w:rsidR="001D6508" w:rsidRDefault="001D6508">
      <w:pPr>
        <w:pStyle w:val="BodyText"/>
        <w:rPr>
          <w:b/>
          <w:sz w:val="26"/>
        </w:rPr>
      </w:pPr>
    </w:p>
    <w:p w:rsidR="001D6508" w:rsidRDefault="007B1CD0">
      <w:pPr>
        <w:spacing w:before="213"/>
        <w:ind w:left="135"/>
        <w:rPr>
          <w:b/>
          <w:sz w:val="24"/>
        </w:rPr>
      </w:pPr>
      <w:r>
        <w:rPr>
          <w:sz w:val="24"/>
          <w:u w:val="thick"/>
        </w:rPr>
        <w:t>*****</w:t>
      </w:r>
      <w:r>
        <w:rPr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Проверка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дали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участникът,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определен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изпълнител,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третиран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по-благоприятно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отстранените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участници.</w:t>
      </w:r>
    </w:p>
    <w:p w:rsidR="001D6508" w:rsidRDefault="007B1CD0">
      <w:pPr>
        <w:spacing w:before="127" w:line="276" w:lineRule="auto"/>
        <w:ind w:left="135"/>
        <w:rPr>
          <w:b/>
          <w:sz w:val="24"/>
        </w:rPr>
      </w:pPr>
      <w:r>
        <w:rPr>
          <w:b/>
          <w:color w:val="0D0D0D"/>
          <w:sz w:val="24"/>
        </w:rPr>
        <w:t>Целта</w:t>
      </w:r>
      <w:r>
        <w:rPr>
          <w:b/>
          <w:color w:val="0D0D0D"/>
          <w:spacing w:val="20"/>
          <w:sz w:val="24"/>
        </w:rPr>
        <w:t xml:space="preserve"> </w:t>
      </w:r>
      <w:r>
        <w:rPr>
          <w:b/>
          <w:color w:val="0D0D0D"/>
          <w:sz w:val="24"/>
        </w:rPr>
        <w:t>на</w:t>
      </w:r>
      <w:r>
        <w:rPr>
          <w:b/>
          <w:color w:val="0D0D0D"/>
          <w:spacing w:val="19"/>
          <w:sz w:val="24"/>
        </w:rPr>
        <w:t xml:space="preserve"> </w:t>
      </w:r>
      <w:r>
        <w:rPr>
          <w:b/>
          <w:color w:val="0D0D0D"/>
          <w:sz w:val="24"/>
        </w:rPr>
        <w:t>проверката</w:t>
      </w:r>
      <w:r>
        <w:rPr>
          <w:b/>
          <w:color w:val="0D0D0D"/>
          <w:spacing w:val="19"/>
          <w:sz w:val="24"/>
        </w:rPr>
        <w:t xml:space="preserve"> </w:t>
      </w:r>
      <w:r>
        <w:rPr>
          <w:b/>
          <w:color w:val="0D0D0D"/>
          <w:sz w:val="24"/>
        </w:rPr>
        <w:t>е</w:t>
      </w:r>
      <w:r>
        <w:rPr>
          <w:b/>
          <w:color w:val="0D0D0D"/>
          <w:spacing w:val="20"/>
          <w:sz w:val="24"/>
        </w:rPr>
        <w:t xml:space="preserve"> </w:t>
      </w:r>
      <w:r>
        <w:rPr>
          <w:b/>
          <w:color w:val="0D0D0D"/>
          <w:sz w:val="24"/>
        </w:rPr>
        <w:t>да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се</w:t>
      </w:r>
      <w:r>
        <w:rPr>
          <w:b/>
          <w:color w:val="0D0D0D"/>
          <w:spacing w:val="20"/>
          <w:sz w:val="24"/>
        </w:rPr>
        <w:t xml:space="preserve"> </w:t>
      </w:r>
      <w:r>
        <w:rPr>
          <w:b/>
          <w:color w:val="0D0D0D"/>
          <w:sz w:val="24"/>
        </w:rPr>
        <w:t>потвърди</w:t>
      </w:r>
      <w:r>
        <w:rPr>
          <w:b/>
          <w:color w:val="0D0D0D"/>
          <w:spacing w:val="20"/>
          <w:sz w:val="24"/>
        </w:rPr>
        <w:t xml:space="preserve"> </w:t>
      </w:r>
      <w:r>
        <w:rPr>
          <w:b/>
          <w:color w:val="0D0D0D"/>
          <w:sz w:val="24"/>
        </w:rPr>
        <w:t>спазването</w:t>
      </w:r>
      <w:r>
        <w:rPr>
          <w:b/>
          <w:color w:val="0D0D0D"/>
          <w:spacing w:val="19"/>
          <w:sz w:val="24"/>
        </w:rPr>
        <w:t xml:space="preserve"> </w:t>
      </w:r>
      <w:r>
        <w:rPr>
          <w:b/>
          <w:color w:val="0D0D0D"/>
          <w:sz w:val="24"/>
        </w:rPr>
        <w:t>на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принципа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за</w:t>
      </w:r>
      <w:r>
        <w:rPr>
          <w:b/>
          <w:color w:val="0D0D0D"/>
          <w:spacing w:val="20"/>
          <w:sz w:val="24"/>
        </w:rPr>
        <w:t xml:space="preserve"> </w:t>
      </w:r>
      <w:r>
        <w:rPr>
          <w:b/>
          <w:color w:val="0D0D0D"/>
          <w:sz w:val="24"/>
        </w:rPr>
        <w:t>равно</w:t>
      </w:r>
      <w:r>
        <w:rPr>
          <w:b/>
          <w:color w:val="0D0D0D"/>
          <w:spacing w:val="19"/>
          <w:sz w:val="24"/>
        </w:rPr>
        <w:t xml:space="preserve"> </w:t>
      </w:r>
      <w:r>
        <w:rPr>
          <w:b/>
          <w:color w:val="0D0D0D"/>
          <w:sz w:val="24"/>
        </w:rPr>
        <w:t>третиране</w:t>
      </w:r>
      <w:r>
        <w:rPr>
          <w:b/>
          <w:color w:val="0D0D0D"/>
          <w:spacing w:val="18"/>
          <w:sz w:val="24"/>
        </w:rPr>
        <w:t xml:space="preserve"> </w:t>
      </w:r>
      <w:r>
        <w:rPr>
          <w:b/>
          <w:color w:val="0D0D0D"/>
          <w:sz w:val="24"/>
        </w:rPr>
        <w:t>по</w:t>
      </w:r>
      <w:r>
        <w:rPr>
          <w:b/>
          <w:color w:val="0D0D0D"/>
          <w:spacing w:val="19"/>
          <w:sz w:val="24"/>
        </w:rPr>
        <w:t xml:space="preserve"> </w:t>
      </w:r>
      <w:r>
        <w:rPr>
          <w:b/>
          <w:color w:val="0D0D0D"/>
          <w:sz w:val="24"/>
        </w:rPr>
        <w:t>отношение</w:t>
      </w:r>
      <w:r>
        <w:rPr>
          <w:b/>
          <w:color w:val="0D0D0D"/>
          <w:spacing w:val="20"/>
          <w:sz w:val="24"/>
        </w:rPr>
        <w:t xml:space="preserve"> </w:t>
      </w:r>
      <w:r>
        <w:rPr>
          <w:b/>
          <w:color w:val="0D0D0D"/>
          <w:sz w:val="24"/>
        </w:rPr>
        <w:t>на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участника,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определен</w:t>
      </w:r>
      <w:r>
        <w:rPr>
          <w:b/>
          <w:color w:val="0D0D0D"/>
          <w:spacing w:val="22"/>
          <w:sz w:val="24"/>
        </w:rPr>
        <w:t xml:space="preserve"> </w:t>
      </w:r>
      <w:r>
        <w:rPr>
          <w:b/>
          <w:color w:val="0D0D0D"/>
          <w:sz w:val="24"/>
        </w:rPr>
        <w:t>за</w:t>
      </w:r>
      <w:r>
        <w:rPr>
          <w:b/>
          <w:color w:val="0D0D0D"/>
          <w:spacing w:val="-57"/>
          <w:sz w:val="24"/>
        </w:rPr>
        <w:t xml:space="preserve"> </w:t>
      </w:r>
      <w:r>
        <w:rPr>
          <w:b/>
          <w:color w:val="0D0D0D"/>
          <w:sz w:val="24"/>
        </w:rPr>
        <w:t>изпълнител,</w:t>
      </w:r>
      <w:r>
        <w:rPr>
          <w:b/>
          <w:color w:val="0D0D0D"/>
          <w:spacing w:val="-1"/>
          <w:sz w:val="24"/>
        </w:rPr>
        <w:t xml:space="preserve"> </w:t>
      </w:r>
      <w:r>
        <w:rPr>
          <w:b/>
          <w:color w:val="0D0D0D"/>
          <w:sz w:val="24"/>
        </w:rPr>
        <w:t>и отстранените</w:t>
      </w:r>
      <w:r>
        <w:rPr>
          <w:b/>
          <w:color w:val="0D0D0D"/>
          <w:spacing w:val="-1"/>
          <w:sz w:val="24"/>
        </w:rPr>
        <w:t xml:space="preserve"> </w:t>
      </w:r>
      <w:r>
        <w:rPr>
          <w:b/>
          <w:color w:val="0D0D0D"/>
          <w:sz w:val="24"/>
        </w:rPr>
        <w:t>участници.</w:t>
      </w:r>
    </w:p>
    <w:p w:rsidR="001D6508" w:rsidRDefault="000336A7">
      <w:pPr>
        <w:pStyle w:val="ListParagraph"/>
        <w:numPr>
          <w:ilvl w:val="0"/>
          <w:numId w:val="1"/>
        </w:numPr>
        <w:tabs>
          <w:tab w:val="left" w:pos="316"/>
        </w:tabs>
        <w:spacing w:before="0" w:line="270" w:lineRule="exact"/>
        <w:ind w:hanging="181"/>
        <w:rPr>
          <w:sz w:val="24"/>
        </w:rPr>
      </w:pPr>
      <w:r>
        <w:rPr>
          <w:color w:val="0D0D0D"/>
          <w:sz w:val="24"/>
        </w:rPr>
        <w:t>Експерт</w:t>
      </w:r>
      <w:r w:rsidR="007B1CD0">
        <w:rPr>
          <w:color w:val="0D0D0D"/>
          <w:sz w:val="24"/>
        </w:rPr>
        <w:t>ът</w:t>
      </w:r>
      <w:r w:rsidR="007B1CD0">
        <w:rPr>
          <w:color w:val="0D0D0D"/>
          <w:spacing w:val="-2"/>
          <w:sz w:val="24"/>
        </w:rPr>
        <w:t xml:space="preserve"> </w:t>
      </w:r>
      <w:r w:rsidR="007B1CD0">
        <w:rPr>
          <w:color w:val="0D0D0D"/>
          <w:sz w:val="24"/>
        </w:rPr>
        <w:t>е</w:t>
      </w:r>
      <w:r w:rsidR="007B1CD0">
        <w:rPr>
          <w:color w:val="0D0D0D"/>
          <w:spacing w:val="-3"/>
          <w:sz w:val="24"/>
        </w:rPr>
        <w:t xml:space="preserve"> </w:t>
      </w:r>
      <w:r w:rsidR="007B1CD0">
        <w:rPr>
          <w:color w:val="0D0D0D"/>
          <w:sz w:val="24"/>
        </w:rPr>
        <w:t>необходимо</w:t>
      </w:r>
      <w:r w:rsidR="007B1CD0">
        <w:rPr>
          <w:color w:val="0D0D0D"/>
          <w:spacing w:val="-2"/>
          <w:sz w:val="24"/>
        </w:rPr>
        <w:t xml:space="preserve"> </w:t>
      </w:r>
      <w:r w:rsidR="007B1CD0">
        <w:rPr>
          <w:color w:val="0D0D0D"/>
          <w:sz w:val="24"/>
        </w:rPr>
        <w:t>да:</w:t>
      </w:r>
    </w:p>
    <w:p w:rsidR="001D6508" w:rsidRDefault="007B1CD0">
      <w:pPr>
        <w:pStyle w:val="ListParagraph"/>
        <w:numPr>
          <w:ilvl w:val="1"/>
          <w:numId w:val="1"/>
        </w:numPr>
        <w:tabs>
          <w:tab w:val="left" w:pos="857"/>
        </w:tabs>
        <w:spacing w:line="276" w:lineRule="auto"/>
        <w:ind w:right="253"/>
        <w:rPr>
          <w:sz w:val="24"/>
        </w:rPr>
      </w:pPr>
      <w:r>
        <w:rPr>
          <w:color w:val="0D0D0D"/>
          <w:sz w:val="24"/>
        </w:rPr>
        <w:t>идентифицира основанията/причините,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на</w:t>
      </w:r>
      <w:r>
        <w:rPr>
          <w:color w:val="0D0D0D"/>
          <w:spacing w:val="1"/>
          <w:sz w:val="24"/>
        </w:rPr>
        <w:t xml:space="preserve"> </w:t>
      </w:r>
      <w:r>
        <w:rPr>
          <w:color w:val="0D0D0D"/>
          <w:sz w:val="24"/>
        </w:rPr>
        <w:t>които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са</w:t>
      </w:r>
      <w:r>
        <w:rPr>
          <w:color w:val="0D0D0D"/>
          <w:spacing w:val="6"/>
          <w:sz w:val="24"/>
        </w:rPr>
        <w:t xml:space="preserve"> </w:t>
      </w:r>
      <w:r>
        <w:rPr>
          <w:color w:val="0D0D0D"/>
          <w:sz w:val="24"/>
        </w:rPr>
        <w:t>отстранени</w:t>
      </w:r>
      <w:r>
        <w:rPr>
          <w:color w:val="0D0D0D"/>
          <w:spacing w:val="3"/>
          <w:sz w:val="24"/>
        </w:rPr>
        <w:t xml:space="preserve"> </w:t>
      </w:r>
      <w:r>
        <w:rPr>
          <w:color w:val="0D0D0D"/>
          <w:sz w:val="24"/>
        </w:rPr>
        <w:t>другите</w:t>
      </w:r>
      <w:r>
        <w:rPr>
          <w:color w:val="0D0D0D"/>
          <w:spacing w:val="3"/>
          <w:sz w:val="24"/>
        </w:rPr>
        <w:t xml:space="preserve"> </w:t>
      </w:r>
      <w:r>
        <w:rPr>
          <w:color w:val="0D0D0D"/>
          <w:sz w:val="24"/>
        </w:rPr>
        <w:t>участници</w:t>
      </w:r>
      <w:r>
        <w:rPr>
          <w:color w:val="0D0D0D"/>
          <w:spacing w:val="6"/>
          <w:sz w:val="24"/>
        </w:rPr>
        <w:t xml:space="preserve"> </w:t>
      </w:r>
      <w:r>
        <w:rPr>
          <w:color w:val="0D0D0D"/>
          <w:sz w:val="24"/>
        </w:rPr>
        <w:t>(тези,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които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не</w:t>
      </w:r>
      <w:r>
        <w:rPr>
          <w:color w:val="0D0D0D"/>
          <w:spacing w:val="1"/>
          <w:sz w:val="24"/>
        </w:rPr>
        <w:t xml:space="preserve"> </w:t>
      </w:r>
      <w:r>
        <w:rPr>
          <w:color w:val="0D0D0D"/>
          <w:sz w:val="24"/>
        </w:rPr>
        <w:t>са</w:t>
      </w:r>
      <w:r>
        <w:rPr>
          <w:color w:val="0D0D0D"/>
          <w:spacing w:val="1"/>
          <w:sz w:val="24"/>
        </w:rPr>
        <w:t xml:space="preserve"> </w:t>
      </w:r>
      <w:r>
        <w:rPr>
          <w:color w:val="0D0D0D"/>
          <w:sz w:val="24"/>
        </w:rPr>
        <w:t>определени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за</w:t>
      </w:r>
      <w:r>
        <w:rPr>
          <w:color w:val="0D0D0D"/>
          <w:spacing w:val="4"/>
          <w:sz w:val="24"/>
        </w:rPr>
        <w:t xml:space="preserve"> </w:t>
      </w:r>
      <w:r>
        <w:rPr>
          <w:color w:val="0D0D0D"/>
          <w:sz w:val="24"/>
        </w:rPr>
        <w:t>изпълнител),</w:t>
      </w:r>
      <w:r>
        <w:rPr>
          <w:color w:val="0D0D0D"/>
          <w:spacing w:val="-57"/>
          <w:sz w:val="24"/>
        </w:rPr>
        <w:t xml:space="preserve"> </w:t>
      </w:r>
      <w:r>
        <w:rPr>
          <w:color w:val="0D0D0D"/>
          <w:sz w:val="24"/>
        </w:rPr>
        <w:t>т.е.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изискванията от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ЗОП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или</w:t>
      </w:r>
      <w:r>
        <w:rPr>
          <w:color w:val="0D0D0D"/>
          <w:spacing w:val="1"/>
          <w:sz w:val="24"/>
        </w:rPr>
        <w:t xml:space="preserve"> </w:t>
      </w:r>
      <w:r>
        <w:rPr>
          <w:color w:val="0D0D0D"/>
          <w:sz w:val="24"/>
        </w:rPr>
        <w:t>от документацията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за поръчката,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на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които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участниците не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отговарят;</w:t>
      </w:r>
    </w:p>
    <w:p w:rsidR="001D6508" w:rsidRDefault="007B1CD0">
      <w:pPr>
        <w:pStyle w:val="ListParagraph"/>
        <w:numPr>
          <w:ilvl w:val="1"/>
          <w:numId w:val="1"/>
        </w:numPr>
        <w:tabs>
          <w:tab w:val="left" w:pos="857"/>
        </w:tabs>
        <w:spacing w:before="1"/>
        <w:ind w:hanging="362"/>
        <w:rPr>
          <w:sz w:val="24"/>
        </w:rPr>
      </w:pPr>
      <w:r>
        <w:rPr>
          <w:color w:val="0D0D0D"/>
          <w:sz w:val="24"/>
        </w:rPr>
        <w:t>цитира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идентифицираните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изисквания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в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таблицата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кратко,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ясно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еднозначно,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на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отделни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редове;</w:t>
      </w:r>
    </w:p>
    <w:p w:rsidR="001D6508" w:rsidRDefault="007B1CD0">
      <w:pPr>
        <w:pStyle w:val="ListParagraph"/>
        <w:numPr>
          <w:ilvl w:val="1"/>
          <w:numId w:val="1"/>
        </w:numPr>
        <w:tabs>
          <w:tab w:val="left" w:pos="857"/>
        </w:tabs>
        <w:spacing w:line="276" w:lineRule="auto"/>
        <w:ind w:right="256"/>
        <w:rPr>
          <w:sz w:val="24"/>
        </w:rPr>
      </w:pPr>
      <w:r>
        <w:rPr>
          <w:color w:val="0D0D0D"/>
          <w:sz w:val="24"/>
        </w:rPr>
        <w:t>анализира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4"/>
          <w:sz w:val="24"/>
        </w:rPr>
        <w:t xml:space="preserve"> </w:t>
      </w:r>
      <w:r>
        <w:rPr>
          <w:color w:val="0D0D0D"/>
          <w:sz w:val="24"/>
        </w:rPr>
        <w:t>да</w:t>
      </w:r>
      <w:r>
        <w:rPr>
          <w:color w:val="0D0D0D"/>
          <w:spacing w:val="4"/>
          <w:sz w:val="24"/>
        </w:rPr>
        <w:t xml:space="preserve"> </w:t>
      </w:r>
      <w:r>
        <w:rPr>
          <w:color w:val="0D0D0D"/>
          <w:sz w:val="24"/>
        </w:rPr>
        <w:t>направи</w:t>
      </w:r>
      <w:r>
        <w:rPr>
          <w:color w:val="0D0D0D"/>
          <w:spacing w:val="4"/>
          <w:sz w:val="24"/>
        </w:rPr>
        <w:t xml:space="preserve"> </w:t>
      </w:r>
      <w:r>
        <w:rPr>
          <w:color w:val="0D0D0D"/>
          <w:sz w:val="24"/>
        </w:rPr>
        <w:t>заключение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в</w:t>
      </w:r>
      <w:r>
        <w:rPr>
          <w:color w:val="0D0D0D"/>
          <w:spacing w:val="3"/>
          <w:sz w:val="24"/>
        </w:rPr>
        <w:t xml:space="preserve"> </w:t>
      </w:r>
      <w:r>
        <w:rPr>
          <w:color w:val="0D0D0D"/>
          <w:sz w:val="24"/>
        </w:rPr>
        <w:t>резултат</w:t>
      </w:r>
      <w:r>
        <w:rPr>
          <w:color w:val="0D0D0D"/>
          <w:spacing w:val="4"/>
          <w:sz w:val="24"/>
        </w:rPr>
        <w:t xml:space="preserve"> </w:t>
      </w:r>
      <w:r>
        <w:rPr>
          <w:color w:val="0D0D0D"/>
          <w:sz w:val="24"/>
        </w:rPr>
        <w:t>на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проверката</w:t>
      </w:r>
      <w:r>
        <w:rPr>
          <w:color w:val="0D0D0D"/>
          <w:spacing w:val="3"/>
          <w:sz w:val="24"/>
        </w:rPr>
        <w:t xml:space="preserve"> </w:t>
      </w:r>
      <w:r>
        <w:rPr>
          <w:color w:val="0D0D0D"/>
          <w:sz w:val="24"/>
        </w:rPr>
        <w:t>дали</w:t>
      </w:r>
      <w:r>
        <w:rPr>
          <w:color w:val="0D0D0D"/>
          <w:spacing w:val="10"/>
          <w:sz w:val="24"/>
        </w:rPr>
        <w:t xml:space="preserve"> </w:t>
      </w:r>
      <w:r>
        <w:rPr>
          <w:b/>
          <w:color w:val="0D0D0D"/>
          <w:sz w:val="24"/>
          <w:u w:val="thick" w:color="0D0D0D"/>
        </w:rPr>
        <w:t>участникът,</w:t>
      </w:r>
      <w:r>
        <w:rPr>
          <w:b/>
          <w:color w:val="0D0D0D"/>
          <w:spacing w:val="3"/>
          <w:sz w:val="24"/>
          <w:u w:val="thick" w:color="0D0D0D"/>
        </w:rPr>
        <w:t xml:space="preserve"> </w:t>
      </w:r>
      <w:r>
        <w:rPr>
          <w:b/>
          <w:color w:val="0D0D0D"/>
          <w:sz w:val="24"/>
          <w:u w:val="thick" w:color="0D0D0D"/>
        </w:rPr>
        <w:t>определен</w:t>
      </w:r>
      <w:r>
        <w:rPr>
          <w:b/>
          <w:color w:val="0D0D0D"/>
          <w:spacing w:val="4"/>
          <w:sz w:val="24"/>
          <w:u w:val="thick" w:color="0D0D0D"/>
        </w:rPr>
        <w:t xml:space="preserve"> </w:t>
      </w:r>
      <w:r>
        <w:rPr>
          <w:b/>
          <w:color w:val="0D0D0D"/>
          <w:sz w:val="24"/>
          <w:u w:val="thick" w:color="0D0D0D"/>
        </w:rPr>
        <w:t>за</w:t>
      </w:r>
      <w:r>
        <w:rPr>
          <w:b/>
          <w:color w:val="0D0D0D"/>
          <w:spacing w:val="3"/>
          <w:sz w:val="24"/>
          <w:u w:val="thick" w:color="0D0D0D"/>
        </w:rPr>
        <w:t xml:space="preserve"> </w:t>
      </w:r>
      <w:r>
        <w:rPr>
          <w:b/>
          <w:color w:val="0D0D0D"/>
          <w:sz w:val="24"/>
          <w:u w:val="thick" w:color="0D0D0D"/>
        </w:rPr>
        <w:t>изпълнител</w:t>
      </w:r>
      <w:r>
        <w:rPr>
          <w:color w:val="0D0D0D"/>
          <w:sz w:val="24"/>
        </w:rPr>
        <w:t>,</w:t>
      </w:r>
      <w:r>
        <w:rPr>
          <w:color w:val="0D0D0D"/>
          <w:spacing w:val="3"/>
          <w:sz w:val="24"/>
        </w:rPr>
        <w:t xml:space="preserve"> </w:t>
      </w:r>
      <w:r>
        <w:rPr>
          <w:color w:val="0D0D0D"/>
          <w:sz w:val="24"/>
        </w:rPr>
        <w:t>отговаря</w:t>
      </w:r>
      <w:r>
        <w:rPr>
          <w:color w:val="0D0D0D"/>
          <w:spacing w:val="3"/>
          <w:sz w:val="24"/>
        </w:rPr>
        <w:t xml:space="preserve"> </w:t>
      </w:r>
      <w:r>
        <w:rPr>
          <w:color w:val="0D0D0D"/>
          <w:sz w:val="24"/>
        </w:rPr>
        <w:t>на</w:t>
      </w:r>
      <w:r>
        <w:rPr>
          <w:color w:val="0D0D0D"/>
          <w:spacing w:val="-57"/>
          <w:sz w:val="24"/>
        </w:rPr>
        <w:t xml:space="preserve"> </w:t>
      </w:r>
      <w:r>
        <w:rPr>
          <w:color w:val="0D0D0D"/>
          <w:sz w:val="24"/>
        </w:rPr>
        <w:t>изискването</w:t>
      </w:r>
      <w:r>
        <w:rPr>
          <w:color w:val="0D0D0D"/>
          <w:spacing w:val="1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за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целта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е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необходимо да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попълни отговор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„Да/Не/ НП“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в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колона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3/4 и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коментар/ референция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в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колона 5.</w:t>
      </w:r>
    </w:p>
    <w:p w:rsidR="001D6508" w:rsidRDefault="007B1CD0">
      <w:pPr>
        <w:spacing w:line="278" w:lineRule="auto"/>
        <w:ind w:left="135" w:right="260"/>
        <w:jc w:val="both"/>
        <w:rPr>
          <w:sz w:val="24"/>
        </w:rPr>
      </w:pPr>
      <w:r>
        <w:rPr>
          <w:b/>
          <w:sz w:val="24"/>
        </w:rPr>
        <w:t xml:space="preserve">Внимание! </w:t>
      </w:r>
      <w:r>
        <w:rPr>
          <w:color w:val="0D0D0D"/>
          <w:sz w:val="24"/>
        </w:rPr>
        <w:t xml:space="preserve">Проверката се отнася само до офертата на </w:t>
      </w:r>
      <w:r>
        <w:rPr>
          <w:b/>
          <w:color w:val="0D0D0D"/>
          <w:sz w:val="24"/>
          <w:u w:val="thick" w:color="0D0D0D"/>
        </w:rPr>
        <w:t>участника, определен за изпълнител,</w:t>
      </w:r>
      <w:r>
        <w:rPr>
          <w:b/>
          <w:color w:val="0D0D0D"/>
          <w:sz w:val="24"/>
        </w:rPr>
        <w:t xml:space="preserve"> </w:t>
      </w:r>
      <w:r>
        <w:rPr>
          <w:color w:val="0D0D0D"/>
          <w:sz w:val="24"/>
        </w:rPr>
        <w:t>и в таблицата се документират само</w:t>
      </w:r>
      <w:r>
        <w:rPr>
          <w:color w:val="0D0D0D"/>
          <w:spacing w:val="1"/>
          <w:sz w:val="24"/>
        </w:rPr>
        <w:t xml:space="preserve"> </w:t>
      </w:r>
      <w:r>
        <w:rPr>
          <w:color w:val="0D0D0D"/>
          <w:sz w:val="24"/>
        </w:rPr>
        <w:t>обстоятелства,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свързани с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тази оферта!</w:t>
      </w:r>
    </w:p>
    <w:p w:rsidR="001D6508" w:rsidRDefault="007B1CD0">
      <w:pPr>
        <w:pStyle w:val="BodyText"/>
        <w:spacing w:line="272" w:lineRule="exact"/>
        <w:ind w:left="135"/>
        <w:jc w:val="both"/>
      </w:pPr>
      <w:r>
        <w:rPr>
          <w:color w:val="0D0D0D"/>
        </w:rPr>
        <w:t>Не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се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допуска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документиране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на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заключения</w:t>
      </w:r>
      <w:r>
        <w:rPr>
          <w:color w:val="0D0D0D"/>
          <w:spacing w:val="-1"/>
        </w:rPr>
        <w:t xml:space="preserve"> </w:t>
      </w:r>
      <w:r>
        <w:rPr>
          <w:color w:val="0D0D0D"/>
        </w:rPr>
        <w:t>относно</w:t>
      </w:r>
      <w:r>
        <w:rPr>
          <w:color w:val="0D0D0D"/>
          <w:spacing w:val="-1"/>
        </w:rPr>
        <w:t xml:space="preserve"> </w:t>
      </w:r>
      <w:r>
        <w:rPr>
          <w:color w:val="0D0D0D"/>
        </w:rPr>
        <w:t>законосъобразността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на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отстраняване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на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другите</w:t>
      </w:r>
      <w:r>
        <w:rPr>
          <w:color w:val="0D0D0D"/>
          <w:spacing w:val="2"/>
        </w:rPr>
        <w:t xml:space="preserve"> </w:t>
      </w:r>
      <w:r>
        <w:rPr>
          <w:color w:val="0D0D0D"/>
        </w:rPr>
        <w:t>участници.</w:t>
      </w:r>
    </w:p>
    <w:p w:rsidR="001D6508" w:rsidRDefault="007B1CD0">
      <w:pPr>
        <w:pStyle w:val="BodyText"/>
        <w:spacing w:before="40" w:line="276" w:lineRule="auto"/>
        <w:ind w:left="135" w:right="253"/>
        <w:jc w:val="both"/>
      </w:pPr>
      <w:r>
        <w:rPr>
          <w:color w:val="0D0D0D"/>
        </w:rPr>
        <w:t>Проверката за законосъобразността на отстраняването на другите участници в процедурата се документира при отговорите на други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 xml:space="preserve">въпроси за проверка от контролния лист и в тази връзка, при необходимост, </w:t>
      </w:r>
      <w:r w:rsidR="000336A7">
        <w:rPr>
          <w:color w:val="0D0D0D"/>
        </w:rPr>
        <w:t>експерт</w:t>
      </w:r>
      <w:r>
        <w:rPr>
          <w:color w:val="0D0D0D"/>
        </w:rPr>
        <w:t>ът може да състави отделен допълнителен работен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документ.</w:t>
      </w:r>
    </w:p>
    <w:sectPr w:rsidR="001D6508">
      <w:pgSz w:w="16840" w:h="11910" w:orient="landscape"/>
      <w:pgMar w:top="700" w:right="1160" w:bottom="1240" w:left="1280" w:header="29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74A" w:rsidRDefault="0042174A">
      <w:r>
        <w:separator/>
      </w:r>
    </w:p>
  </w:endnote>
  <w:endnote w:type="continuationSeparator" w:id="0">
    <w:p w:rsidR="0042174A" w:rsidRDefault="00421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508" w:rsidRDefault="0029298A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80640" behindDoc="1" locked="0" layoutInCell="1" allowOverlap="1">
              <wp:simplePos x="0" y="0"/>
              <wp:positionH relativeFrom="page">
                <wp:posOffset>9678670</wp:posOffset>
              </wp:positionH>
              <wp:positionV relativeFrom="page">
                <wp:posOffset>6755130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6508" w:rsidRDefault="007B1CD0">
                          <w:pPr>
                            <w:pStyle w:val="BodyText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F6073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62.1pt;margin-top:531.9pt;width:12pt;height:15.3pt;z-index:-1603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" filled="f" stroked="f">
              <v:textbox inset="0,0,0,0">
                <w:txbxContent>
                  <w:p w:rsidR="001D6508" w:rsidRDefault="007B1CD0">
                    <w:pPr>
                      <w:pStyle w:val="BodyText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F6073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74A" w:rsidRDefault="0042174A">
      <w:r>
        <w:separator/>
      </w:r>
    </w:p>
  </w:footnote>
  <w:footnote w:type="continuationSeparator" w:id="0">
    <w:p w:rsidR="0042174A" w:rsidRDefault="00421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C07" w:rsidRDefault="00F31C07">
    <w:pPr>
      <w:pStyle w:val="Header"/>
    </w:pP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  <w:p w:rsidR="001D6508" w:rsidRDefault="001D6508">
    <w:pPr>
      <w:pStyle w:val="BodyText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073" w:rsidRDefault="00EF6073">
    <w:pPr>
      <w:pStyle w:val="BodyText"/>
      <w:spacing w:line="14" w:lineRule="auto"/>
      <w:rPr>
        <w:rFonts w:ascii="Verdana" w:hAnsi="Verdana"/>
        <w:b/>
        <w:bCs/>
        <w:color w:val="33FF00"/>
        <w:shd w:val="clear" w:color="auto" w:fill="000000"/>
        <w:lang w:val="en-US"/>
      </w:rPr>
    </w:pPr>
  </w:p>
  <w:p w:rsidR="00EF6073" w:rsidRDefault="00EF6073">
    <w:pPr>
      <w:pStyle w:val="BodyText"/>
      <w:spacing w:line="14" w:lineRule="auto"/>
      <w:rPr>
        <w:rFonts w:ascii="Verdana" w:hAnsi="Verdana"/>
        <w:b/>
        <w:bCs/>
        <w:color w:val="33FF00"/>
        <w:shd w:val="clear" w:color="auto" w:fill="000000"/>
        <w:lang w:val="en-US"/>
      </w:rPr>
    </w:pPr>
  </w:p>
  <w:p w:rsidR="00EF6073" w:rsidRDefault="00EF6073">
    <w:pPr>
      <w:pStyle w:val="BodyText"/>
      <w:spacing w:line="14" w:lineRule="auto"/>
      <w:rPr>
        <w:rFonts w:ascii="Verdana" w:hAnsi="Verdana"/>
        <w:b/>
        <w:bCs/>
        <w:color w:val="33FF00"/>
        <w:shd w:val="clear" w:color="auto" w:fill="000000"/>
        <w:lang w:val="en-US"/>
      </w:rPr>
    </w:pPr>
  </w:p>
  <w:p w:rsidR="00EF6073" w:rsidRDefault="00EF6073">
    <w:pPr>
      <w:pStyle w:val="BodyText"/>
      <w:spacing w:line="14" w:lineRule="auto"/>
      <w:rPr>
        <w:rFonts w:ascii="Verdana" w:hAnsi="Verdana"/>
        <w:b/>
        <w:bCs/>
        <w:color w:val="33FF00"/>
        <w:shd w:val="clear" w:color="auto" w:fill="000000"/>
        <w:lang w:val="en-US"/>
      </w:rPr>
    </w:pPr>
  </w:p>
  <w:p w:rsidR="00EF6073" w:rsidRDefault="00EF6073">
    <w:pPr>
      <w:pStyle w:val="BodyText"/>
      <w:spacing w:line="14" w:lineRule="auto"/>
      <w:rPr>
        <w:rFonts w:ascii="Verdana" w:hAnsi="Verdana"/>
        <w:b/>
        <w:bCs/>
        <w:color w:val="33FF00"/>
        <w:shd w:val="clear" w:color="auto" w:fill="000000"/>
        <w:lang w:val="en-US"/>
      </w:rPr>
    </w:pPr>
  </w:p>
  <w:p w:rsidR="00EF6073" w:rsidRDefault="00EF6073">
    <w:pPr>
      <w:pStyle w:val="BodyText"/>
      <w:spacing w:line="14" w:lineRule="auto"/>
      <w:rPr>
        <w:rFonts w:ascii="Verdana" w:hAnsi="Verdana"/>
        <w:b/>
        <w:bCs/>
        <w:color w:val="33FF00"/>
        <w:shd w:val="clear" w:color="auto" w:fill="000000"/>
        <w:lang w:val="en-US"/>
      </w:rPr>
    </w:pPr>
  </w:p>
  <w:p w:rsidR="00EF6073" w:rsidRDefault="00D331DF">
    <w:pPr>
      <w:pStyle w:val="BodyText"/>
      <w:spacing w:line="14" w:lineRule="auto"/>
      <w:rPr>
        <w:rFonts w:ascii="Verdana" w:hAnsi="Verdana"/>
        <w:b/>
        <w:bCs/>
        <w:color w:val="33FF00"/>
        <w:shd w:val="clear" w:color="auto" w:fill="000000"/>
        <w:lang w:val="en-US"/>
      </w:rPr>
    </w:pPr>
    <w:r>
      <w:rPr>
        <w:rFonts w:ascii="Verdana" w:hAnsi="Verdana"/>
        <w:b/>
        <w:bCs/>
        <w:color w:val="33FF00"/>
        <w:shd w:val="clear" w:color="auto" w:fill="000000"/>
        <w:lang w:val="en-US"/>
      </w:rPr>
      <w:t xml:space="preserve">TLP-GREEN </w:t>
    </w:r>
  </w:p>
  <w:p w:rsidR="00EF6073" w:rsidRDefault="00EF6073">
    <w:pPr>
      <w:pStyle w:val="BodyText"/>
      <w:spacing w:line="14" w:lineRule="auto"/>
      <w:rPr>
        <w:rFonts w:ascii="Verdana" w:hAnsi="Verdana"/>
        <w:b/>
        <w:bCs/>
        <w:color w:val="33FF00"/>
        <w:shd w:val="clear" w:color="auto" w:fill="000000"/>
        <w:lang w:val="en-US"/>
      </w:rPr>
    </w:pPr>
  </w:p>
  <w:p w:rsidR="00EF6073" w:rsidRDefault="00EF6073">
    <w:pPr>
      <w:pStyle w:val="BodyText"/>
      <w:spacing w:line="14" w:lineRule="auto"/>
      <w:rPr>
        <w:rFonts w:ascii="Verdana" w:hAnsi="Verdana"/>
        <w:b/>
        <w:bCs/>
        <w:color w:val="33FF00"/>
        <w:shd w:val="clear" w:color="auto" w:fill="000000"/>
        <w:lang w:val="en-US"/>
      </w:rPr>
    </w:pPr>
  </w:p>
  <w:p w:rsidR="00EF6073" w:rsidRDefault="00EF6073">
    <w:pPr>
      <w:pStyle w:val="BodyText"/>
      <w:spacing w:line="14" w:lineRule="auto"/>
      <w:rPr>
        <w:rFonts w:ascii="Verdana" w:hAnsi="Verdana"/>
        <w:b/>
        <w:bCs/>
        <w:color w:val="33FF00"/>
        <w:shd w:val="clear" w:color="auto" w:fill="000000"/>
        <w:lang w:val="en-US"/>
      </w:rPr>
    </w:pPr>
  </w:p>
  <w:p w:rsidR="001D6508" w:rsidRDefault="0029298A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80128" behindDoc="1" locked="0" layoutInCell="1" allowOverlap="1">
              <wp:simplePos x="0" y="0"/>
              <wp:positionH relativeFrom="page">
                <wp:posOffset>3162300</wp:posOffset>
              </wp:positionH>
              <wp:positionV relativeFrom="page">
                <wp:posOffset>171450</wp:posOffset>
              </wp:positionV>
              <wp:extent cx="4366895" cy="180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689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6508" w:rsidRDefault="001D6508">
                          <w:pPr>
                            <w:spacing w:before="11"/>
                            <w:ind w:left="20"/>
                            <w:rPr>
                              <w:b/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49pt;margin-top:13.5pt;width:343.85pt;height:14.25pt;z-index:-1603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l5SrQIAAKk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" filled="f" stroked="f">
              <v:textbox inset="0,0,0,0">
                <w:txbxContent>
                  <w:p w:rsidR="001D6508" w:rsidRDefault="001D6508">
                    <w:pPr>
                      <w:spacing w:before="11"/>
                      <w:ind w:left="20"/>
                      <w:rPr>
                        <w:b/>
                        <w:i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9A3F5F"/>
    <w:multiLevelType w:val="hybridMultilevel"/>
    <w:tmpl w:val="ACBEA838"/>
    <w:lvl w:ilvl="0" w:tplc="FD96FD5C">
      <w:numFmt w:val="bullet"/>
      <w:lvlText w:val="–"/>
      <w:lvlJc w:val="left"/>
      <w:pPr>
        <w:ind w:left="316" w:hanging="180"/>
      </w:pPr>
      <w:rPr>
        <w:rFonts w:ascii="Times New Roman" w:eastAsia="Times New Roman" w:hAnsi="Times New Roman" w:cs="Times New Roman" w:hint="default"/>
        <w:b/>
        <w:bCs/>
        <w:color w:val="0D0D0D"/>
        <w:w w:val="100"/>
        <w:sz w:val="24"/>
        <w:szCs w:val="24"/>
        <w:lang w:val="bg-BG" w:eastAsia="en-US" w:bidi="ar-SA"/>
      </w:rPr>
    </w:lvl>
    <w:lvl w:ilvl="1" w:tplc="547A1D42">
      <w:start w:val="1"/>
      <w:numFmt w:val="decimal"/>
      <w:lvlText w:val="%2)"/>
      <w:lvlJc w:val="left"/>
      <w:pPr>
        <w:ind w:left="856" w:hanging="361"/>
        <w:jc w:val="left"/>
      </w:pPr>
      <w:rPr>
        <w:rFonts w:ascii="Times New Roman" w:eastAsia="Times New Roman" w:hAnsi="Times New Roman" w:cs="Times New Roman" w:hint="default"/>
        <w:color w:val="0D0D0D"/>
        <w:w w:val="99"/>
        <w:sz w:val="24"/>
        <w:szCs w:val="24"/>
        <w:lang w:val="bg-BG" w:eastAsia="en-US" w:bidi="ar-SA"/>
      </w:rPr>
    </w:lvl>
    <w:lvl w:ilvl="2" w:tplc="B2E454D2">
      <w:numFmt w:val="bullet"/>
      <w:lvlText w:val="•"/>
      <w:lvlJc w:val="left"/>
      <w:pPr>
        <w:ind w:left="2364" w:hanging="361"/>
      </w:pPr>
      <w:rPr>
        <w:rFonts w:hint="default"/>
        <w:lang w:val="bg-BG" w:eastAsia="en-US" w:bidi="ar-SA"/>
      </w:rPr>
    </w:lvl>
    <w:lvl w:ilvl="3" w:tplc="651A2D14">
      <w:numFmt w:val="bullet"/>
      <w:lvlText w:val="•"/>
      <w:lvlJc w:val="left"/>
      <w:pPr>
        <w:ind w:left="3868" w:hanging="361"/>
      </w:pPr>
      <w:rPr>
        <w:rFonts w:hint="default"/>
        <w:lang w:val="bg-BG" w:eastAsia="en-US" w:bidi="ar-SA"/>
      </w:rPr>
    </w:lvl>
    <w:lvl w:ilvl="4" w:tplc="D1EC02DE">
      <w:numFmt w:val="bullet"/>
      <w:lvlText w:val="•"/>
      <w:lvlJc w:val="left"/>
      <w:pPr>
        <w:ind w:left="5372" w:hanging="361"/>
      </w:pPr>
      <w:rPr>
        <w:rFonts w:hint="default"/>
        <w:lang w:val="bg-BG" w:eastAsia="en-US" w:bidi="ar-SA"/>
      </w:rPr>
    </w:lvl>
    <w:lvl w:ilvl="5" w:tplc="652CBD08">
      <w:numFmt w:val="bullet"/>
      <w:lvlText w:val="•"/>
      <w:lvlJc w:val="left"/>
      <w:pPr>
        <w:ind w:left="6877" w:hanging="361"/>
      </w:pPr>
      <w:rPr>
        <w:rFonts w:hint="default"/>
        <w:lang w:val="bg-BG" w:eastAsia="en-US" w:bidi="ar-SA"/>
      </w:rPr>
    </w:lvl>
    <w:lvl w:ilvl="6" w:tplc="55287404">
      <w:numFmt w:val="bullet"/>
      <w:lvlText w:val="•"/>
      <w:lvlJc w:val="left"/>
      <w:pPr>
        <w:ind w:left="8381" w:hanging="361"/>
      </w:pPr>
      <w:rPr>
        <w:rFonts w:hint="default"/>
        <w:lang w:val="bg-BG" w:eastAsia="en-US" w:bidi="ar-SA"/>
      </w:rPr>
    </w:lvl>
    <w:lvl w:ilvl="7" w:tplc="400EDD3E">
      <w:numFmt w:val="bullet"/>
      <w:lvlText w:val="•"/>
      <w:lvlJc w:val="left"/>
      <w:pPr>
        <w:ind w:left="9885" w:hanging="361"/>
      </w:pPr>
      <w:rPr>
        <w:rFonts w:hint="default"/>
        <w:lang w:val="bg-BG" w:eastAsia="en-US" w:bidi="ar-SA"/>
      </w:rPr>
    </w:lvl>
    <w:lvl w:ilvl="8" w:tplc="0F80EA86">
      <w:numFmt w:val="bullet"/>
      <w:lvlText w:val="•"/>
      <w:lvlJc w:val="left"/>
      <w:pPr>
        <w:ind w:left="11389" w:hanging="361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508"/>
    <w:rsid w:val="000336A7"/>
    <w:rsid w:val="001D6508"/>
    <w:rsid w:val="0029298A"/>
    <w:rsid w:val="00336352"/>
    <w:rsid w:val="003F7527"/>
    <w:rsid w:val="0042174A"/>
    <w:rsid w:val="007B1CD0"/>
    <w:rsid w:val="008A5E74"/>
    <w:rsid w:val="00BC0F51"/>
    <w:rsid w:val="00D331DF"/>
    <w:rsid w:val="00E47F6D"/>
    <w:rsid w:val="00EF6073"/>
    <w:rsid w:val="00F3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88926"/>
  <w15:docId w15:val="{9E0A8831-0758-4F48-96CB-7B95A1E6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spacing w:before="90"/>
      <w:ind w:left="13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41"/>
      <w:ind w:left="856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9298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298A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9298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298A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Zorka Bozhinova</cp:lastModifiedBy>
  <cp:revision>9</cp:revision>
  <dcterms:created xsi:type="dcterms:W3CDTF">2022-07-27T09:31:00Z</dcterms:created>
  <dcterms:modified xsi:type="dcterms:W3CDTF">2023-11-01T08:07:00Z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2022-07-27T00:00:00Z</vt:filetime>
  </property>
</Properties>
</file>